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męskie - zainwestuj w wysokiej jakości produkty.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męskie to podstawowa część garderoby panów. Moga byc noszone samodzielnie bądź w połączeniu z marynarką lub swetrem. Warto kupować wysokiej jakości ubrania, które będą słuzuć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T-shirty męskie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kwestie, na które warto zwrócic uwagę przy wyborze koszulek. T-shirty męskie różnią się nie tylko kolorem, ale krojem, rodzajem nadruku czy typem dekoltu. Wybór zależy od gustu panów i od tego, na jakie okazje będzie wkłądał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t-shirty męskie</w:t>
      </w:r>
      <w:r>
        <w:rPr>
          <w:rFonts w:ascii="calibri" w:hAnsi="calibri" w:eastAsia="calibri" w:cs="calibri"/>
          <w:sz w:val="24"/>
          <w:szCs w:val="24"/>
        </w:rPr>
        <w:t xml:space="preserve">. Koszulki mogą pomóc w modelowaniu sylwetki, dobrze dobrene potrafią ukryć niedoskonałości i podkreślić walory. Nie można przesadzić i kupić zbyt obcisłego, ani za luźnego T-shirtu. Duże znaczenie ma również długość koszulki, odpowiednia powinna sięgać za górną linię bioder. Odpowiednio dobrany rekaw z kolei sięga nie dalej niż połowa ramienia i nie powinien za bardzo uciskać bicepsu. Koszulka to podstawowa część męskiej garderoby, którą można nosić samą, a także do marynarki czy pod kardiganem.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męskie - na jaki materiał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T-shirty męskie</w:t>
      </w:r>
      <w:r>
        <w:rPr>
          <w:rFonts w:ascii="calibri" w:hAnsi="calibri" w:eastAsia="calibri" w:cs="calibri"/>
          <w:sz w:val="24"/>
          <w:szCs w:val="24"/>
        </w:rPr>
        <w:t xml:space="preserve"> dobrej jakości nie należą do najtańszych produktów. Jeżeli zależy nam na zakupie ubrania w niskiej cenie, musimy liczyć się z tym, że po kilku razach taka koszulka będzie do wyrzucenia.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męskie</w:t>
      </w:r>
      <w:r>
        <w:rPr>
          <w:rFonts w:ascii="calibri" w:hAnsi="calibri" w:eastAsia="calibri" w:cs="calibri"/>
          <w:sz w:val="24"/>
          <w:szCs w:val="24"/>
        </w:rPr>
        <w:t xml:space="preserve"> to te, które uszyte są z naturalnych materiałów i na pierwszy rzuy oka widać, że będą służyć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26-t-shir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2026-06-19T16:54:36+02:00</dcterms:created>
  <dcterms:modified xsi:type="dcterms:W3CDTF">2026-06-19T16:54:36+02:00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